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Manrope" w:cs="Manrope" w:eastAsia="Manrope" w:hAnsi="Manrope"/>
        </w:rPr>
      </w:pPr>
      <w:r w:rsidDel="00000000" w:rsidR="00000000" w:rsidRPr="00000000">
        <w:rPr>
          <w:rFonts w:ascii="Manrope" w:cs="Manrope" w:eastAsia="Manrope" w:hAnsi="Manrope"/>
          <w:b w:val="1"/>
          <w:bCs w:val="1"/>
          <w:sz w:val="40"/>
          <w:szCs w:val="40"/>
          <w:rtl w:val="0"/>
        </w:rPr>
        <w:t xml:space="preserve">Mateus Biselli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both"/>
        <w:rPr>
          <w:rFonts w:ascii="Manrope" w:cs="Manrope" w:eastAsia="Manrope" w:hAnsi="Manrope"/>
          <w:b w:val="1"/>
          <w:bCs w:val="1"/>
        </w:rPr>
      </w:pPr>
      <w:r w:rsidDel="00000000" w:rsidR="00000000" w:rsidRPr="00000000">
        <w:rPr>
          <w:rFonts w:ascii="Manrope" w:cs="Manrope" w:eastAsia="Manrope" w:hAnsi="Manrope"/>
          <w:b w:val="1"/>
          <w:bCs w:val="1"/>
          <w:rtl w:val="0"/>
        </w:rPr>
        <w:t xml:space="preserve">Diretor de Go-to-Market</w:t>
      </w:r>
    </w:p>
    <w:p w:rsidR="00000000" w:rsidDel="00000000" w:rsidP="00000000" w:rsidRDefault="00000000" w:rsidRPr="00000000" w14:paraId="00000003">
      <w:pPr>
        <w:jc w:val="both"/>
        <w:rPr>
          <w:rFonts w:ascii="Manrope" w:cs="Manrope" w:eastAsia="Manrope" w:hAnsi="Manro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rFonts w:ascii="Manrope" w:cs="Manrope" w:eastAsia="Manrope" w:hAnsi="Manrope"/>
        </w:rPr>
      </w:pPr>
      <w:r w:rsidDel="00000000" w:rsidR="00000000" w:rsidRPr="00000000">
        <w:rPr>
          <w:rFonts w:ascii="Manrope" w:cs="Manrope" w:eastAsia="Manrope" w:hAnsi="Manrope"/>
          <w:rtl w:val="0"/>
        </w:rPr>
        <w:t xml:space="preserve">Mateus Costa Biselli é o diretor de Go-to-Market da Stone. Ingressou na companhia em 2013 e, desde então, ocupou posições de liderança nas áreas de Vendas, Pessoas, Operações e no segmento de Pequenas e Médias Empresas. Teve papel fundamental no desenvolvimento dos canais de distribuição e do modelo operacional da Stone desde o início, incluindo a implementação e a expansão da estratégia de hubs. É graduado em Engenharia Naval pela Escola Politécnica da Universidade de São Paulo (USP) e participou do General Management Program 32 da Harvard Business School em 2022.</w:t>
      </w:r>
    </w:p>
    <w:p w:rsidR="00000000" w:rsidDel="00000000" w:rsidP="00000000" w:rsidRDefault="00000000" w:rsidRPr="00000000" w14:paraId="00000005">
      <w:pPr>
        <w:rPr>
          <w:rFonts w:ascii="Manrope" w:cs="Manrope" w:eastAsia="Manrope" w:hAnsi="Manrope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anrope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anrope-regular.ttf"/><Relationship Id="rId2" Type="http://schemas.openxmlformats.org/officeDocument/2006/relationships/font" Target="fonts/Manrope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vJSmjaQXjL1RC9Ohs6sUGyyFPg==">CgMxLjA4AHIhMUZQT183NE80czIwUXlPSDBLNHUwOVlvUU5Db3IzcFNS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